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5E69" w14:textId="77777777" w:rsidR="009F34AA" w:rsidRDefault="009F34AA" w:rsidP="009F34AA">
      <w:pPr>
        <w:jc w:val="both"/>
        <w:rPr>
          <w:rFonts w:cstheme="minorHAnsi"/>
          <w:sz w:val="20"/>
          <w:szCs w:val="20"/>
          <w:u w:color="292929"/>
        </w:rPr>
      </w:pPr>
    </w:p>
    <w:p w14:paraId="1850F7F9" w14:textId="33E0CB56" w:rsidR="009F34AA" w:rsidRPr="009D08FB" w:rsidRDefault="009F34AA" w:rsidP="009F34AA">
      <w:pPr>
        <w:jc w:val="center"/>
        <w:rPr>
          <w:rFonts w:cstheme="minorHAnsi"/>
          <w:b/>
          <w:bCs/>
          <w:sz w:val="20"/>
          <w:szCs w:val="20"/>
          <w:u w:color="292929"/>
        </w:rPr>
      </w:pPr>
      <w:r w:rsidRPr="009D08FB">
        <w:rPr>
          <w:rFonts w:cstheme="minorHAnsi"/>
          <w:b/>
          <w:bCs/>
          <w:sz w:val="20"/>
          <w:szCs w:val="20"/>
          <w:u w:color="292929"/>
        </w:rPr>
        <w:t xml:space="preserve">INFORMATIVA AI SENSI DELL'ARTICOLO 13 REGOLAMENTO (UE) 2016/679 RELATIVA AL TRATTAMENTO DEI DATI PERSONALI DEI CANDIDATI AD UNA POSIZIONE LAVORATIVA PRESSO </w:t>
      </w:r>
      <w:r>
        <w:rPr>
          <w:rFonts w:cstheme="minorHAnsi"/>
          <w:b/>
          <w:bCs/>
          <w:sz w:val="20"/>
          <w:szCs w:val="20"/>
          <w:u w:color="292929"/>
        </w:rPr>
        <w:t>PILA S.P.A.</w:t>
      </w:r>
    </w:p>
    <w:p w14:paraId="7545C4B3" w14:textId="77777777" w:rsidR="009F34AA" w:rsidRPr="009D08FB" w:rsidRDefault="009F34AA" w:rsidP="009F34AA">
      <w:pPr>
        <w:jc w:val="both"/>
        <w:rPr>
          <w:rFonts w:cstheme="minorHAnsi"/>
          <w:sz w:val="20"/>
          <w:szCs w:val="20"/>
          <w:u w:color="292929"/>
        </w:rPr>
      </w:pPr>
    </w:p>
    <w:p w14:paraId="1097FE8B" w14:textId="77777777" w:rsidR="009F34AA" w:rsidRPr="009D08FB" w:rsidRDefault="009F34AA" w:rsidP="009F34AA">
      <w:pPr>
        <w:jc w:val="both"/>
        <w:rPr>
          <w:rFonts w:cstheme="minorHAnsi"/>
          <w:sz w:val="20"/>
          <w:szCs w:val="20"/>
          <w:u w:color="292929"/>
        </w:rPr>
      </w:pPr>
      <w:r>
        <w:rPr>
          <w:rFonts w:cstheme="minorHAnsi"/>
          <w:sz w:val="20"/>
          <w:szCs w:val="20"/>
          <w:u w:color="292929"/>
        </w:rPr>
        <w:t>Pila</w:t>
      </w:r>
      <w:r w:rsidRPr="009D08FB">
        <w:rPr>
          <w:rFonts w:cstheme="minorHAnsi"/>
          <w:sz w:val="20"/>
          <w:szCs w:val="20"/>
          <w:u w:color="292929"/>
        </w:rPr>
        <w:t xml:space="preserve"> S.p.A., ai sensi dell'art. 13 del Regolamento UE 679/2016 (“GDPR” o “Regolamento”), informa che i dati personali forniti tramite la trasmissione di una candidatura ad una posizione lavorativa presso la Società saranno oggetto di trattamento per finalità relative alla selezione ed alla gestione di un eventuale futuro rapporto di lavoro. </w:t>
      </w:r>
    </w:p>
    <w:p w14:paraId="1C00F495" w14:textId="77777777" w:rsidR="000E3F61" w:rsidRDefault="009F34AA" w:rsidP="000E3F61">
      <w:pPr>
        <w:numPr>
          <w:ilvl w:val="0"/>
          <w:numId w:val="2"/>
        </w:numPr>
        <w:spacing w:after="0"/>
        <w:ind w:left="0"/>
        <w:jc w:val="both"/>
        <w:rPr>
          <w:rFonts w:cstheme="minorHAnsi"/>
          <w:b/>
          <w:sz w:val="20"/>
          <w:szCs w:val="20"/>
          <w:u w:color="292929"/>
        </w:rPr>
      </w:pPr>
      <w:r w:rsidRPr="004A40AC">
        <w:rPr>
          <w:rFonts w:cstheme="minorHAnsi"/>
          <w:b/>
          <w:sz w:val="20"/>
          <w:szCs w:val="20"/>
          <w:u w:color="292929"/>
        </w:rPr>
        <w:t xml:space="preserve">Titolare del trattamento e Responsabile della protezione dei dati. </w:t>
      </w:r>
      <w:r w:rsidRPr="00AB1456">
        <w:rPr>
          <w:rFonts w:cstheme="minorHAnsi"/>
          <w:sz w:val="20"/>
          <w:szCs w:val="20"/>
          <w:u w:color="292929"/>
        </w:rPr>
        <w:t xml:space="preserve">Titolare del trattamento dei dati comunicati per l’acquisto di titoli di trasporto è la Pila S.p.A. con sede in Gressan (AO) Frazione Pila n. 16 in persona del Presidente del Consiglio di Amministrazione e Legale Rappresentante </w:t>
      </w:r>
      <w:r w:rsidRPr="00AB1456">
        <w:rPr>
          <w:rFonts w:cstheme="minorHAnsi"/>
          <w:i/>
          <w:sz w:val="20"/>
          <w:szCs w:val="20"/>
          <w:u w:color="292929"/>
        </w:rPr>
        <w:t>pro tempore</w:t>
      </w:r>
      <w:r w:rsidRPr="009D08FB">
        <w:rPr>
          <w:rFonts w:cstheme="minorHAnsi"/>
          <w:sz w:val="20"/>
          <w:szCs w:val="20"/>
          <w:u w:color="292929"/>
        </w:rPr>
        <w:t xml:space="preserve">.  </w:t>
      </w:r>
    </w:p>
    <w:p w14:paraId="2EA8ADC1" w14:textId="7B2D82D4" w:rsidR="009F34AA" w:rsidRPr="000E3F61" w:rsidRDefault="009F34AA" w:rsidP="000E3F61">
      <w:pPr>
        <w:numPr>
          <w:ilvl w:val="0"/>
          <w:numId w:val="2"/>
        </w:numPr>
        <w:spacing w:after="0"/>
        <w:ind w:left="0"/>
        <w:jc w:val="both"/>
        <w:rPr>
          <w:rFonts w:cstheme="minorHAnsi"/>
          <w:b/>
          <w:sz w:val="20"/>
          <w:szCs w:val="20"/>
          <w:u w:color="292929"/>
        </w:rPr>
      </w:pPr>
      <w:r w:rsidRPr="000E3F61">
        <w:rPr>
          <w:rFonts w:eastAsia="SimSun" w:cstheme="minorHAnsi"/>
          <w:b/>
          <w:sz w:val="20"/>
          <w:szCs w:val="20"/>
        </w:rPr>
        <w:t xml:space="preserve">Responsabile della Protezione dei Dati (RPD). </w:t>
      </w:r>
      <w:r w:rsidRPr="000E3F61">
        <w:rPr>
          <w:rFonts w:eastAsia="SimSun" w:cstheme="minorHAnsi"/>
          <w:bCs/>
          <w:sz w:val="20"/>
          <w:szCs w:val="20"/>
        </w:rPr>
        <w:t xml:space="preserve">La Società, in adempimento a quanto previsto dall'art. 37 GDPR 2016/679, ha provveduto a nominare un Responsabile della Protezione dei Dati. I dati di contatto del RPD sono pubblicati sul sito istituzionale della Società </w:t>
      </w:r>
      <w:hyperlink r:id="rId7" w:history="1">
        <w:r w:rsidRPr="00604178">
          <w:rPr>
            <w:rStyle w:val="Collegamentoipertestuale"/>
          </w:rPr>
          <w:t>www.pila.it</w:t>
        </w:r>
      </w:hyperlink>
      <w:r>
        <w:t xml:space="preserve"> </w:t>
      </w:r>
      <w:r w:rsidRPr="000E3F61">
        <w:rPr>
          <w:rFonts w:eastAsia="SimSun" w:cstheme="minorHAnsi"/>
          <w:bCs/>
          <w:sz w:val="20"/>
          <w:szCs w:val="20"/>
        </w:rPr>
        <w:t>sezione “</w:t>
      </w:r>
      <w:r w:rsidRPr="000E3F61">
        <w:rPr>
          <w:rFonts w:eastAsia="SimSun" w:cstheme="minorHAnsi"/>
          <w:bCs/>
          <w:i/>
          <w:iCs/>
          <w:sz w:val="20"/>
          <w:szCs w:val="20"/>
        </w:rPr>
        <w:t>privacy</w:t>
      </w:r>
      <w:r w:rsidRPr="000E3F61">
        <w:rPr>
          <w:rFonts w:eastAsia="SimSun" w:cstheme="minorHAnsi"/>
          <w:bCs/>
          <w:sz w:val="20"/>
          <w:szCs w:val="20"/>
        </w:rPr>
        <w:t>” – “</w:t>
      </w:r>
      <w:r w:rsidRPr="000E3F61">
        <w:rPr>
          <w:rFonts w:eastAsia="SimSun" w:cstheme="minorHAnsi"/>
          <w:bCs/>
          <w:i/>
          <w:iCs/>
          <w:sz w:val="20"/>
          <w:szCs w:val="20"/>
        </w:rPr>
        <w:t>contatti RPD</w:t>
      </w:r>
      <w:r w:rsidRPr="000E3F61">
        <w:rPr>
          <w:rFonts w:eastAsia="SimSun" w:cstheme="minorHAnsi"/>
          <w:bCs/>
          <w:sz w:val="20"/>
          <w:szCs w:val="20"/>
        </w:rPr>
        <w:t>”.</w:t>
      </w:r>
    </w:p>
    <w:p w14:paraId="181E8A20" w14:textId="77777777" w:rsidR="009F34AA" w:rsidRPr="004A40AC" w:rsidRDefault="009F34AA" w:rsidP="009F34AA">
      <w:pPr>
        <w:numPr>
          <w:ilvl w:val="0"/>
          <w:numId w:val="2"/>
        </w:numPr>
        <w:spacing w:after="0"/>
        <w:ind w:left="0"/>
        <w:jc w:val="both"/>
        <w:rPr>
          <w:rFonts w:cstheme="minorHAnsi"/>
          <w:b/>
          <w:sz w:val="20"/>
          <w:szCs w:val="20"/>
          <w:u w:color="292929"/>
        </w:rPr>
      </w:pPr>
      <w:r w:rsidRPr="004A40AC">
        <w:rPr>
          <w:rFonts w:cstheme="minorHAnsi"/>
          <w:b/>
          <w:sz w:val="20"/>
          <w:szCs w:val="20"/>
          <w:u w:color="292929"/>
        </w:rPr>
        <w:t xml:space="preserve">Finalità e base giuridica del trattamento. </w:t>
      </w:r>
      <w:r w:rsidRPr="004A40AC">
        <w:rPr>
          <w:rFonts w:cstheme="minorHAnsi"/>
          <w:sz w:val="20"/>
          <w:szCs w:val="20"/>
          <w:u w:color="292929"/>
        </w:rPr>
        <w:t xml:space="preserve">Le finalità per cui vengono raccolti e trattati i dati personali, da Lei inseriti nella domanda di candidatura, indicati nel Suo </w:t>
      </w:r>
      <w:r w:rsidRPr="004A40AC">
        <w:rPr>
          <w:rFonts w:cstheme="minorHAnsi"/>
          <w:i/>
          <w:sz w:val="20"/>
          <w:szCs w:val="20"/>
          <w:u w:color="292929"/>
        </w:rPr>
        <w:t>curriculum vitae</w:t>
      </w:r>
      <w:r w:rsidRPr="004A40AC">
        <w:rPr>
          <w:rFonts w:cstheme="minorHAnsi"/>
          <w:sz w:val="20"/>
          <w:szCs w:val="20"/>
          <w:u w:color="292929"/>
        </w:rPr>
        <w:t xml:space="preserve"> e</w:t>
      </w:r>
      <w:r w:rsidRPr="004A40AC" w:rsidDel="007B1175">
        <w:rPr>
          <w:rFonts w:cstheme="minorHAnsi"/>
          <w:sz w:val="20"/>
          <w:szCs w:val="20"/>
          <w:u w:color="292929"/>
        </w:rPr>
        <w:t xml:space="preserve"> </w:t>
      </w:r>
      <w:r w:rsidRPr="004A40AC">
        <w:rPr>
          <w:rFonts w:cstheme="minorHAnsi"/>
          <w:sz w:val="20"/>
          <w:szCs w:val="20"/>
          <w:u w:color="292929"/>
        </w:rPr>
        <w:t xml:space="preserve">forniti in sede di colloquio, attengono all’espletamento delle procedure di selezione del personale, all’eventuale esecuzione delle attività preliminari alla stipula del contratto di lavoro ed all’adempimento delle norme di legge, di contratto o di regolamento correlate. </w:t>
      </w:r>
    </w:p>
    <w:p w14:paraId="66A5AC43" w14:textId="77777777" w:rsidR="009F34AA" w:rsidRPr="009D08FB" w:rsidRDefault="009F34AA" w:rsidP="009F34AA">
      <w:pPr>
        <w:jc w:val="both"/>
        <w:rPr>
          <w:rFonts w:cstheme="minorHAnsi"/>
          <w:sz w:val="20"/>
          <w:szCs w:val="20"/>
          <w:u w:color="292929"/>
        </w:rPr>
      </w:pPr>
      <w:r w:rsidRPr="009D08FB">
        <w:rPr>
          <w:rFonts w:cstheme="minorHAnsi"/>
          <w:sz w:val="20"/>
          <w:szCs w:val="20"/>
          <w:u w:color="292929"/>
        </w:rPr>
        <w:t>Ai sensi dell’art</w:t>
      </w:r>
      <w:r>
        <w:rPr>
          <w:rFonts w:cstheme="minorHAnsi"/>
          <w:sz w:val="20"/>
          <w:szCs w:val="20"/>
          <w:u w:color="292929"/>
        </w:rPr>
        <w:t>icolo sei paragrafo I</w:t>
      </w:r>
      <w:r w:rsidRPr="009D08FB">
        <w:rPr>
          <w:rFonts w:cstheme="minorHAnsi"/>
          <w:sz w:val="20"/>
          <w:szCs w:val="20"/>
          <w:u w:color="292929"/>
        </w:rPr>
        <w:t xml:space="preserve"> lett</w:t>
      </w:r>
      <w:r>
        <w:rPr>
          <w:rFonts w:cstheme="minorHAnsi"/>
          <w:sz w:val="20"/>
          <w:szCs w:val="20"/>
          <w:u w:color="292929"/>
        </w:rPr>
        <w:t>ere</w:t>
      </w:r>
      <w:r w:rsidRPr="009D08FB">
        <w:rPr>
          <w:rFonts w:cstheme="minorHAnsi"/>
          <w:sz w:val="20"/>
          <w:szCs w:val="20"/>
          <w:u w:color="292929"/>
        </w:rPr>
        <w:t xml:space="preserve"> b), c) ed f) del Regolamento (UE) 2016/679, il conferimento dei Suoi dati per le finalità sopra indicate non richiede il Suo consenso.</w:t>
      </w:r>
    </w:p>
    <w:p w14:paraId="7CCE80D8" w14:textId="77777777" w:rsidR="009F34AA" w:rsidRPr="009D08FB" w:rsidRDefault="009F34AA" w:rsidP="009F34AA">
      <w:pPr>
        <w:jc w:val="both"/>
        <w:rPr>
          <w:rFonts w:cstheme="minorHAnsi"/>
          <w:sz w:val="20"/>
          <w:szCs w:val="20"/>
          <w:u w:color="292929"/>
        </w:rPr>
      </w:pPr>
      <w:r w:rsidRPr="009D08FB">
        <w:rPr>
          <w:rFonts w:cstheme="minorHAnsi"/>
          <w:sz w:val="20"/>
          <w:szCs w:val="20"/>
          <w:u w:color="292929"/>
        </w:rPr>
        <w:t>Il conferimento dei predetti dati è necessario per svolgere le attività connesse alla selezione del personale ed il mancato conferimento dei dati comporta l'impossibilità per la Società di considerare la candidatura nell'ambito di un processo di selezione.</w:t>
      </w:r>
    </w:p>
    <w:p w14:paraId="1931DE00" w14:textId="77777777" w:rsidR="009F34AA" w:rsidRPr="009D08FB" w:rsidRDefault="009F34AA" w:rsidP="009F34AA">
      <w:pPr>
        <w:numPr>
          <w:ilvl w:val="0"/>
          <w:numId w:val="2"/>
        </w:numPr>
        <w:spacing w:after="0"/>
        <w:ind w:left="0"/>
        <w:jc w:val="both"/>
        <w:rPr>
          <w:rFonts w:cstheme="minorHAnsi"/>
          <w:sz w:val="20"/>
          <w:szCs w:val="20"/>
          <w:u w:color="292929"/>
        </w:rPr>
      </w:pPr>
      <w:r w:rsidRPr="009D08FB">
        <w:rPr>
          <w:rFonts w:cstheme="minorHAnsi"/>
          <w:b/>
          <w:sz w:val="20"/>
          <w:szCs w:val="20"/>
          <w:u w:color="292929"/>
        </w:rPr>
        <w:t>Dati personali di terzi</w:t>
      </w:r>
      <w:r w:rsidRPr="009D08FB">
        <w:rPr>
          <w:rFonts w:cstheme="minorHAnsi"/>
          <w:sz w:val="20"/>
          <w:szCs w:val="20"/>
          <w:u w:color="292929"/>
        </w:rPr>
        <w:t xml:space="preserve">. Se il candidato fornisce dati relativi a terzi (ad esempio precedenti datori di lavoro o referenti) </w:t>
      </w:r>
      <w:r>
        <w:rPr>
          <w:rFonts w:cstheme="minorHAnsi"/>
          <w:sz w:val="20"/>
          <w:szCs w:val="20"/>
          <w:u w:color="292929"/>
        </w:rPr>
        <w:t>è suo onere</w:t>
      </w:r>
      <w:r w:rsidRPr="009D08FB">
        <w:rPr>
          <w:rFonts w:cstheme="minorHAnsi"/>
          <w:sz w:val="20"/>
          <w:szCs w:val="20"/>
          <w:u w:color="292929"/>
        </w:rPr>
        <w:t xml:space="preserve"> provvede</w:t>
      </w:r>
      <w:r>
        <w:rPr>
          <w:rFonts w:cstheme="minorHAnsi"/>
          <w:sz w:val="20"/>
          <w:szCs w:val="20"/>
          <w:u w:color="292929"/>
        </w:rPr>
        <w:t>re</w:t>
      </w:r>
      <w:r w:rsidRPr="009D08FB">
        <w:rPr>
          <w:rFonts w:cstheme="minorHAnsi"/>
          <w:sz w:val="20"/>
          <w:szCs w:val="20"/>
          <w:u w:color="292929"/>
        </w:rPr>
        <w:t xml:space="preserve"> </w:t>
      </w:r>
      <w:r>
        <w:rPr>
          <w:rFonts w:cstheme="minorHAnsi"/>
          <w:sz w:val="20"/>
          <w:szCs w:val="20"/>
          <w:u w:color="292929"/>
        </w:rPr>
        <w:t>a che</w:t>
      </w:r>
      <w:r w:rsidRPr="009D08FB">
        <w:rPr>
          <w:rFonts w:cstheme="minorHAnsi"/>
          <w:sz w:val="20"/>
          <w:szCs w:val="20"/>
          <w:u w:color="292929"/>
        </w:rPr>
        <w:t xml:space="preserve"> il Titolare possa trattare i dati per le finalità sopra indicate nel rispetto della normativa vigente</w:t>
      </w:r>
      <w:r>
        <w:rPr>
          <w:rFonts w:cstheme="minorHAnsi"/>
          <w:sz w:val="20"/>
          <w:szCs w:val="20"/>
          <w:u w:color="292929"/>
        </w:rPr>
        <w:t>;</w:t>
      </w:r>
      <w:r w:rsidRPr="009D08FB">
        <w:rPr>
          <w:rFonts w:cstheme="minorHAnsi"/>
          <w:sz w:val="20"/>
          <w:szCs w:val="20"/>
          <w:u w:color="292929"/>
        </w:rPr>
        <w:t xml:space="preserve"> </w:t>
      </w:r>
      <w:r>
        <w:rPr>
          <w:rFonts w:cstheme="minorHAnsi"/>
          <w:sz w:val="20"/>
          <w:szCs w:val="20"/>
          <w:u w:color="292929"/>
        </w:rPr>
        <w:t>se necessario il candidato dovrà provvedere ad informare il terzo e ad ottenere il suo consenso prima di fornire a Pila S.p.A. i dati</w:t>
      </w:r>
      <w:r w:rsidRPr="009D08FB">
        <w:rPr>
          <w:rFonts w:cstheme="minorHAnsi"/>
          <w:sz w:val="20"/>
          <w:szCs w:val="20"/>
          <w:u w:color="292929"/>
        </w:rPr>
        <w:t>. Inoltre</w:t>
      </w:r>
      <w:r>
        <w:rPr>
          <w:rFonts w:cstheme="minorHAnsi"/>
          <w:sz w:val="20"/>
          <w:szCs w:val="20"/>
          <w:u w:color="292929"/>
        </w:rPr>
        <w:t>,</w:t>
      </w:r>
      <w:r w:rsidRPr="009D08FB">
        <w:rPr>
          <w:rFonts w:cstheme="minorHAnsi"/>
          <w:sz w:val="20"/>
          <w:szCs w:val="20"/>
          <w:u w:color="292929"/>
        </w:rPr>
        <w:t xml:space="preserve"> il candidato autorizza il Titolare a contattare tali terzi per referenze e verifiche delle informazioni ricevute e allo stesso modo dovrà autorizzare i suddetti terzi a fornire queste informazioni al Titolare.</w:t>
      </w:r>
    </w:p>
    <w:p w14:paraId="291E5F79" w14:textId="77777777" w:rsidR="009F34AA" w:rsidRPr="009D08FB" w:rsidRDefault="009F34AA" w:rsidP="009F34AA">
      <w:pPr>
        <w:numPr>
          <w:ilvl w:val="0"/>
          <w:numId w:val="2"/>
        </w:numPr>
        <w:spacing w:after="0"/>
        <w:ind w:left="0"/>
        <w:jc w:val="both"/>
        <w:rPr>
          <w:rFonts w:cstheme="minorHAnsi"/>
          <w:sz w:val="20"/>
          <w:szCs w:val="20"/>
          <w:u w:color="292929"/>
        </w:rPr>
      </w:pPr>
      <w:r w:rsidRPr="009D08FB">
        <w:rPr>
          <w:rFonts w:cstheme="minorHAnsi"/>
          <w:b/>
          <w:sz w:val="20"/>
          <w:szCs w:val="20"/>
          <w:u w:color="292929"/>
        </w:rPr>
        <w:t>Modalità del trattamento dei dati.</w:t>
      </w:r>
      <w:r w:rsidRPr="009D08FB">
        <w:rPr>
          <w:rFonts w:cstheme="minorHAnsi"/>
          <w:sz w:val="20"/>
          <w:szCs w:val="20"/>
          <w:u w:color="292929"/>
        </w:rPr>
        <w:t xml:space="preserve"> Il trattamento dei dati avviene nel rispetto delle disposizioni legislative e contrattuali applicabili e vigenti. I dati personali saranno trattati dal Titolare e da incaricati al trattamento con sistemi informatici (e manuali) secondo i principi di correttezza, lealtà e trasparenza previsti dalla normativa applicabile in materia di protezione dei dati personali e tutelando la riservatezza del candidato e i suoi diritti mediante l’adozione di idonee misure tecniche ed organizzative per garantire un livello di sicurezza adeguato ai sensi dell’art. 32 del Regolamento.</w:t>
      </w:r>
    </w:p>
    <w:p w14:paraId="0D4164A6" w14:textId="77777777" w:rsidR="009F34AA" w:rsidRDefault="009F34AA" w:rsidP="009F34AA">
      <w:pPr>
        <w:numPr>
          <w:ilvl w:val="0"/>
          <w:numId w:val="2"/>
        </w:numPr>
        <w:spacing w:after="0"/>
        <w:ind w:left="0"/>
        <w:contextualSpacing/>
        <w:jc w:val="both"/>
        <w:rPr>
          <w:rFonts w:cstheme="minorHAnsi"/>
          <w:sz w:val="20"/>
          <w:szCs w:val="20"/>
        </w:rPr>
      </w:pPr>
      <w:r w:rsidRPr="009D08FB">
        <w:rPr>
          <w:rFonts w:cstheme="minorHAnsi"/>
          <w:b/>
          <w:bCs/>
          <w:sz w:val="20"/>
          <w:szCs w:val="20"/>
        </w:rPr>
        <w:t xml:space="preserve">Soggetti autorizzati al trattamento. </w:t>
      </w:r>
      <w:r w:rsidRPr="009D08FB">
        <w:rPr>
          <w:rFonts w:cstheme="minorHAnsi"/>
          <w:sz w:val="20"/>
          <w:szCs w:val="20"/>
        </w:rPr>
        <w:t>I dipendenti della Società i quali effettuano attività di trattamento dati sono stati a ciò espressamente autorizzati a norma dell’art. 29 GDPR 2016/679. L’atto di autorizzazione contiene specifiche istruzioni e limitazioni – in base alla mansione svolta – riguardo le modalità con cui effettuare detto trattamento nonché un impegno alla riservatezza riguardo il contenuto degli stessi.</w:t>
      </w:r>
    </w:p>
    <w:p w14:paraId="20BEF6EB" w14:textId="77777777" w:rsidR="009F34AA" w:rsidRPr="009D08FB" w:rsidRDefault="009F34AA" w:rsidP="009F34AA">
      <w:pPr>
        <w:numPr>
          <w:ilvl w:val="0"/>
          <w:numId w:val="2"/>
        </w:numPr>
        <w:spacing w:after="0"/>
        <w:ind w:left="0"/>
        <w:contextualSpacing/>
        <w:jc w:val="both"/>
        <w:rPr>
          <w:rFonts w:cstheme="minorHAnsi"/>
          <w:sz w:val="20"/>
          <w:szCs w:val="20"/>
        </w:rPr>
      </w:pPr>
      <w:r w:rsidRPr="009D08FB">
        <w:rPr>
          <w:rFonts w:cstheme="minorHAnsi"/>
          <w:b/>
          <w:bCs/>
          <w:sz w:val="20"/>
          <w:szCs w:val="20"/>
        </w:rPr>
        <w:t xml:space="preserve">Responsabili esterni del trattamento. </w:t>
      </w:r>
      <w:r w:rsidRPr="009D08FB">
        <w:rPr>
          <w:rFonts w:cstheme="minorHAnsi"/>
          <w:sz w:val="20"/>
          <w:szCs w:val="20"/>
        </w:rPr>
        <w:t xml:space="preserve">La </w:t>
      </w:r>
      <w:r w:rsidRPr="009D08FB">
        <w:rPr>
          <w:rFonts w:cstheme="minorHAnsi"/>
          <w:iCs/>
          <w:sz w:val="20"/>
          <w:szCs w:val="20"/>
        </w:rPr>
        <w:t xml:space="preserve">Società </w:t>
      </w:r>
      <w:r w:rsidRPr="009D08FB">
        <w:rPr>
          <w:rFonts w:cstheme="minorHAnsi"/>
          <w:sz w:val="20"/>
          <w:szCs w:val="20"/>
        </w:rPr>
        <w:t xml:space="preserve">si avvale, nello svolgimento delle proprie attività, del supporto di soggetti esterni, persone fisiche o giuridiche, </w:t>
      </w:r>
      <w:r w:rsidRPr="009D08FB">
        <w:rPr>
          <w:rFonts w:cstheme="minorHAnsi"/>
          <w:iCs/>
          <w:sz w:val="20"/>
          <w:szCs w:val="20"/>
        </w:rPr>
        <w:t xml:space="preserve">che sulla base di un contratto o di specifico incarico possono svolgere </w:t>
      </w:r>
      <w:r w:rsidRPr="009D08FB">
        <w:rPr>
          <w:rFonts w:cstheme="minorHAnsi"/>
          <w:iCs/>
          <w:sz w:val="20"/>
          <w:szCs w:val="20"/>
        </w:rPr>
        <w:lastRenderedPageBreak/>
        <w:t>attività di trattamento di dati personali per conto del Titolare. Questi ultimi</w:t>
      </w:r>
      <w:r w:rsidRPr="009D08FB">
        <w:rPr>
          <w:rFonts w:cstheme="minorHAnsi"/>
          <w:sz w:val="20"/>
          <w:szCs w:val="20"/>
        </w:rPr>
        <w:t xml:space="preserve"> (ad esempio </w:t>
      </w:r>
      <w:r>
        <w:rPr>
          <w:rFonts w:cstheme="minorHAnsi"/>
          <w:sz w:val="20"/>
          <w:szCs w:val="20"/>
        </w:rPr>
        <w:t>il consulente del lavoro</w:t>
      </w:r>
      <w:r w:rsidRPr="009D08FB">
        <w:rPr>
          <w:rFonts w:cstheme="minorHAnsi"/>
          <w:sz w:val="20"/>
          <w:szCs w:val="20"/>
        </w:rPr>
        <w:t>) sono stati nominati “Responsabili esterni del trattamento” ai sensi dell’art. 28 GDPR 2016/679 con impegno</w:t>
      </w:r>
      <w:r w:rsidRPr="009D08FB">
        <w:rPr>
          <w:rFonts w:cstheme="minorHAnsi"/>
          <w:b/>
          <w:bCs/>
          <w:sz w:val="20"/>
          <w:szCs w:val="20"/>
        </w:rPr>
        <w:t xml:space="preserve"> </w:t>
      </w:r>
      <w:r w:rsidRPr="009D08FB">
        <w:rPr>
          <w:rFonts w:cstheme="minorHAnsi"/>
          <w:sz w:val="20"/>
          <w:szCs w:val="20"/>
        </w:rPr>
        <w:t>a rispettare i contenuti del Regolamento stesso. L’elenco dei Responsabili è a disposizione degli interessati previa richiesta scritta.</w:t>
      </w:r>
    </w:p>
    <w:p w14:paraId="59135B34" w14:textId="77777777" w:rsidR="009F34AA" w:rsidRPr="009D08FB" w:rsidRDefault="009F34AA" w:rsidP="009F34AA">
      <w:pPr>
        <w:numPr>
          <w:ilvl w:val="0"/>
          <w:numId w:val="2"/>
        </w:numPr>
        <w:spacing w:after="0"/>
        <w:ind w:left="0"/>
        <w:jc w:val="both"/>
        <w:rPr>
          <w:rFonts w:cstheme="minorHAnsi"/>
          <w:sz w:val="20"/>
          <w:szCs w:val="20"/>
          <w:u w:color="292929"/>
        </w:rPr>
      </w:pPr>
      <w:r w:rsidRPr="009D08FB">
        <w:rPr>
          <w:rFonts w:cstheme="minorHAnsi"/>
          <w:b/>
          <w:sz w:val="20"/>
          <w:szCs w:val="20"/>
          <w:u w:color="292929"/>
        </w:rPr>
        <w:t>Comunicazione dei dati.</w:t>
      </w:r>
      <w:r w:rsidRPr="009D08FB">
        <w:rPr>
          <w:rFonts w:cstheme="minorHAnsi"/>
          <w:sz w:val="20"/>
          <w:szCs w:val="20"/>
          <w:u w:color="292929"/>
        </w:rPr>
        <w:t xml:space="preserve"> I dati potranno essere condivisi con specifiche categorie di destinatari, quali soggetti che possono accedere ai dati in forza di disposizioni di legge, di regolamento o di normativa comunitaria, nei limiti previsti da tali norme.</w:t>
      </w:r>
    </w:p>
    <w:p w14:paraId="569EBED1" w14:textId="77777777" w:rsidR="009F34AA" w:rsidRPr="009D08FB" w:rsidRDefault="009F34AA" w:rsidP="009F34AA">
      <w:pPr>
        <w:jc w:val="both"/>
        <w:rPr>
          <w:rFonts w:cstheme="minorHAnsi"/>
          <w:sz w:val="20"/>
          <w:szCs w:val="20"/>
          <w:u w:color="292929"/>
        </w:rPr>
      </w:pPr>
      <w:r w:rsidRPr="009D08FB">
        <w:rPr>
          <w:rFonts w:cstheme="minorHAnsi"/>
          <w:sz w:val="20"/>
          <w:szCs w:val="20"/>
          <w:u w:color="292929"/>
        </w:rPr>
        <w:t>I dati non sono oggetto di diffusione e di trasferimento fuori dall’Unione Europea. Tuttavia, ove per specifiche esigenze del Titolare fosse necessario trasferire i dati verso paesi situati fuori dall’UE, il Titolare si impegna a garantire livelli di tutela e salvaguardia adeguati secondo le norme applicabili, ivi inclusa la stipulazione di clausole contrattuali tipo.</w:t>
      </w:r>
    </w:p>
    <w:p w14:paraId="230B4B78" w14:textId="77777777" w:rsidR="009F34AA" w:rsidRPr="009D08FB" w:rsidRDefault="009F34AA" w:rsidP="009F34AA">
      <w:pPr>
        <w:jc w:val="both"/>
        <w:rPr>
          <w:rFonts w:cstheme="minorHAnsi"/>
          <w:sz w:val="20"/>
          <w:szCs w:val="20"/>
          <w:u w:color="292929"/>
        </w:rPr>
      </w:pPr>
      <w:r w:rsidRPr="009D08FB">
        <w:rPr>
          <w:rFonts w:cstheme="minorHAnsi"/>
          <w:sz w:val="20"/>
          <w:szCs w:val="20"/>
          <w:u w:color="292929"/>
        </w:rPr>
        <w:t xml:space="preserve">I dati raccolti possono altresì essere comunicati, per le finalità indicate, a terzi che operano in qualità di titolari autonomi, contitolari o responsabili del trattamento appositamente nominati, quali: </w:t>
      </w:r>
    </w:p>
    <w:p w14:paraId="035AF185" w14:textId="77777777" w:rsidR="009F34AA" w:rsidRPr="009D08FB" w:rsidRDefault="009F34AA" w:rsidP="009F34AA">
      <w:pPr>
        <w:numPr>
          <w:ilvl w:val="0"/>
          <w:numId w:val="1"/>
        </w:numPr>
        <w:spacing w:after="0"/>
        <w:jc w:val="both"/>
        <w:rPr>
          <w:rFonts w:cstheme="minorHAnsi"/>
          <w:sz w:val="20"/>
          <w:szCs w:val="20"/>
          <w:u w:color="292929"/>
        </w:rPr>
      </w:pPr>
      <w:r w:rsidRPr="009D08FB">
        <w:rPr>
          <w:rFonts w:cstheme="minorHAnsi"/>
          <w:sz w:val="20"/>
          <w:szCs w:val="20"/>
          <w:u w:color="292929"/>
        </w:rPr>
        <w:t>Società di elaborazione dati;</w:t>
      </w:r>
    </w:p>
    <w:p w14:paraId="6411C9FA" w14:textId="5238865B" w:rsidR="009F34AA" w:rsidRDefault="009F34AA" w:rsidP="009F34AA">
      <w:pPr>
        <w:numPr>
          <w:ilvl w:val="0"/>
          <w:numId w:val="1"/>
        </w:numPr>
        <w:spacing w:after="0"/>
        <w:jc w:val="both"/>
        <w:rPr>
          <w:rFonts w:cstheme="minorHAnsi"/>
          <w:sz w:val="20"/>
          <w:szCs w:val="20"/>
          <w:u w:color="292929"/>
        </w:rPr>
      </w:pPr>
      <w:r w:rsidRPr="009D08FB">
        <w:rPr>
          <w:rFonts w:cstheme="minorHAnsi"/>
          <w:sz w:val="20"/>
          <w:szCs w:val="20"/>
          <w:u w:color="292929"/>
        </w:rPr>
        <w:t>Consulenti dell'azienda;</w:t>
      </w:r>
    </w:p>
    <w:p w14:paraId="5D8734DD" w14:textId="77777777" w:rsidR="009F34AA" w:rsidRPr="009F34AA" w:rsidRDefault="009F34AA" w:rsidP="009F34AA">
      <w:pPr>
        <w:spacing w:after="0"/>
        <w:ind w:left="1245"/>
        <w:jc w:val="both"/>
        <w:rPr>
          <w:rFonts w:cstheme="minorHAnsi"/>
          <w:sz w:val="20"/>
          <w:szCs w:val="20"/>
          <w:u w:color="292929"/>
        </w:rPr>
      </w:pPr>
    </w:p>
    <w:p w14:paraId="197E5B48" w14:textId="77777777" w:rsidR="009F34AA" w:rsidRPr="009D08FB" w:rsidRDefault="009F34AA" w:rsidP="009F34AA">
      <w:pPr>
        <w:numPr>
          <w:ilvl w:val="0"/>
          <w:numId w:val="2"/>
        </w:numPr>
        <w:spacing w:after="0"/>
        <w:ind w:left="0"/>
        <w:jc w:val="both"/>
        <w:rPr>
          <w:rFonts w:cstheme="minorHAnsi"/>
          <w:b/>
          <w:sz w:val="20"/>
          <w:szCs w:val="20"/>
          <w:u w:color="292929"/>
        </w:rPr>
      </w:pPr>
      <w:r w:rsidRPr="009D08FB">
        <w:rPr>
          <w:rFonts w:cstheme="minorHAnsi"/>
          <w:b/>
          <w:sz w:val="20"/>
          <w:szCs w:val="20"/>
          <w:u w:color="292929"/>
        </w:rPr>
        <w:t xml:space="preserve">Durata del trattamento. </w:t>
      </w:r>
      <w:r w:rsidRPr="009D08FB">
        <w:rPr>
          <w:rFonts w:cstheme="minorHAnsi"/>
          <w:sz w:val="20"/>
          <w:szCs w:val="20"/>
          <w:u w:color="292929"/>
        </w:rPr>
        <w:t>I dati personali saranno conservati per il periodo di tempo necessario allo svolgimento delle procedure di selezione o, in caso di esito positivo, per la durata del rapporto di lavoro.</w:t>
      </w:r>
    </w:p>
    <w:p w14:paraId="1F809C5F" w14:textId="77777777" w:rsidR="009F34AA" w:rsidRPr="009D08FB" w:rsidRDefault="009F34AA" w:rsidP="009F34AA">
      <w:pPr>
        <w:jc w:val="both"/>
        <w:rPr>
          <w:rFonts w:cstheme="minorHAnsi"/>
          <w:sz w:val="20"/>
          <w:szCs w:val="20"/>
          <w:u w:color="292929"/>
        </w:rPr>
      </w:pPr>
      <w:r w:rsidRPr="009D08FB">
        <w:rPr>
          <w:rFonts w:cstheme="minorHAnsi"/>
          <w:sz w:val="20"/>
          <w:szCs w:val="20"/>
          <w:u w:color="292929"/>
        </w:rPr>
        <w:t xml:space="preserve">Se al termine delle procedure di selezione non dovesse concretizzarsi un’offerta di lavoro o la stessa non venisse accettata, i dati personali saranno conservati per un periodo massimo di 12 mesi dalla data di chiusura della predetta fase di selezione. I dati verranno conservati per tale periodo anche per poter dimostrare, in caso di contestazione, di aver condotto i processi di selezione e </w:t>
      </w:r>
      <w:r w:rsidRPr="009D08FB">
        <w:rPr>
          <w:rFonts w:cstheme="minorHAnsi"/>
          <w:i/>
          <w:sz w:val="20"/>
          <w:szCs w:val="20"/>
          <w:u w:color="292929"/>
        </w:rPr>
        <w:t>recruiting</w:t>
      </w:r>
      <w:r w:rsidRPr="009D08FB">
        <w:rPr>
          <w:rFonts w:cstheme="minorHAnsi"/>
          <w:sz w:val="20"/>
          <w:szCs w:val="20"/>
          <w:u w:color="292929"/>
        </w:rPr>
        <w:t xml:space="preserve"> senza discriminazioni, in modo corretto e trasparente. In caso di controversie, i dati potranno essere conservati per il tempo necessario al Titolare per far valere diritti in sede giudiziaria nonché per il tempo eventualmente previsto da specifiche norme di legge applicabili.</w:t>
      </w:r>
    </w:p>
    <w:p w14:paraId="23FB995E" w14:textId="77777777" w:rsidR="009F34AA" w:rsidRDefault="009F34AA" w:rsidP="009F34AA">
      <w:pPr>
        <w:contextualSpacing/>
        <w:jc w:val="center"/>
        <w:rPr>
          <w:rFonts w:eastAsia="SimSun" w:cstheme="minorHAnsi"/>
          <w:b/>
          <w:sz w:val="20"/>
          <w:szCs w:val="20"/>
        </w:rPr>
      </w:pPr>
    </w:p>
    <w:p w14:paraId="06376F1D" w14:textId="77777777" w:rsidR="009F34AA" w:rsidRPr="009D08FB" w:rsidRDefault="009F34AA" w:rsidP="009F34AA">
      <w:pPr>
        <w:contextualSpacing/>
        <w:jc w:val="center"/>
        <w:rPr>
          <w:rFonts w:eastAsia="SimSun" w:cstheme="minorHAnsi"/>
          <w:b/>
          <w:sz w:val="20"/>
          <w:szCs w:val="20"/>
        </w:rPr>
      </w:pPr>
      <w:r w:rsidRPr="009D08FB">
        <w:rPr>
          <w:rFonts w:eastAsia="SimSun" w:cstheme="minorHAnsi"/>
          <w:b/>
          <w:sz w:val="20"/>
          <w:szCs w:val="20"/>
        </w:rPr>
        <w:t>DIRITTI ESERCITABILI DAGLI INTERESSATI</w:t>
      </w:r>
    </w:p>
    <w:p w14:paraId="17AE5559" w14:textId="77777777" w:rsidR="009F34AA" w:rsidRPr="009D08FB" w:rsidRDefault="009F34AA" w:rsidP="009F34AA">
      <w:pPr>
        <w:contextualSpacing/>
        <w:jc w:val="center"/>
        <w:rPr>
          <w:rFonts w:eastAsia="SimSun" w:cstheme="minorHAnsi"/>
          <w:b/>
          <w:sz w:val="20"/>
          <w:szCs w:val="20"/>
        </w:rPr>
      </w:pPr>
    </w:p>
    <w:p w14:paraId="160CF873" w14:textId="77777777" w:rsidR="009F34AA" w:rsidRPr="003C2CE9" w:rsidRDefault="009F34AA" w:rsidP="009F34AA">
      <w:pPr>
        <w:ind w:firstLine="708"/>
        <w:jc w:val="both"/>
        <w:rPr>
          <w:rFonts w:ascii="Calibri" w:hAnsi="Calibri" w:cs="Calibri"/>
          <w:sz w:val="20"/>
          <w:szCs w:val="20"/>
        </w:rPr>
      </w:pPr>
      <w:r w:rsidRPr="003C2CE9">
        <w:rPr>
          <w:rFonts w:ascii="Calibri" w:hAnsi="Calibri" w:cs="Calibri"/>
          <w:sz w:val="20"/>
          <w:szCs w:val="20"/>
        </w:rPr>
        <w:t xml:space="preserve">Pila S.p.A garantisce agli interessati l’esercizio del </w:t>
      </w:r>
      <w:r w:rsidRPr="003C2CE9">
        <w:rPr>
          <w:rFonts w:ascii="Calibri" w:hAnsi="Calibri" w:cs="Calibri"/>
          <w:b/>
          <w:bCs/>
          <w:sz w:val="20"/>
          <w:szCs w:val="20"/>
        </w:rPr>
        <w:t>diritto di accesso</w:t>
      </w:r>
      <w:r w:rsidRPr="003C2CE9">
        <w:rPr>
          <w:rFonts w:ascii="Calibri" w:hAnsi="Calibri" w:cs="Calibri"/>
          <w:sz w:val="20"/>
          <w:szCs w:val="20"/>
        </w:rPr>
        <w:t xml:space="preserve"> ai sensi dell’art. 15 GDPR 2016/679 e, </w:t>
      </w:r>
      <w:r w:rsidRPr="003C2CE9">
        <w:rPr>
          <w:rFonts w:ascii="Calibri" w:hAnsi="Calibri" w:cs="Calibri"/>
          <w:sz w:val="20"/>
          <w:szCs w:val="20"/>
          <w:u w:val="single"/>
        </w:rPr>
        <w:t>ove applicabili</w:t>
      </w:r>
      <w:r w:rsidRPr="003C2CE9">
        <w:rPr>
          <w:rFonts w:ascii="Calibri" w:hAnsi="Calibri" w:cs="Calibri"/>
          <w:sz w:val="20"/>
          <w:szCs w:val="20"/>
        </w:rPr>
        <w:t xml:space="preserve">, dei </w:t>
      </w:r>
      <w:r w:rsidRPr="003C2CE9">
        <w:rPr>
          <w:rFonts w:ascii="Calibri" w:hAnsi="Calibri" w:cs="Calibri"/>
          <w:b/>
          <w:bCs/>
          <w:sz w:val="20"/>
          <w:szCs w:val="20"/>
        </w:rPr>
        <w:t>diritti di rettifica</w:t>
      </w:r>
      <w:r w:rsidRPr="003C2CE9">
        <w:rPr>
          <w:rFonts w:ascii="Calibri" w:hAnsi="Calibri" w:cs="Calibri"/>
          <w:sz w:val="20"/>
          <w:szCs w:val="20"/>
        </w:rPr>
        <w:t xml:space="preserve"> (art. 16 GDPR 2016/679), </w:t>
      </w:r>
      <w:r w:rsidRPr="003C2CE9">
        <w:rPr>
          <w:rFonts w:ascii="Calibri" w:hAnsi="Calibri" w:cs="Calibri"/>
          <w:b/>
          <w:bCs/>
          <w:sz w:val="20"/>
          <w:szCs w:val="20"/>
        </w:rPr>
        <w:t>cancellazione</w:t>
      </w:r>
      <w:r w:rsidRPr="003C2CE9">
        <w:rPr>
          <w:rFonts w:ascii="Calibri" w:hAnsi="Calibri" w:cs="Calibri"/>
          <w:sz w:val="20"/>
          <w:szCs w:val="20"/>
        </w:rPr>
        <w:t xml:space="preserve"> (art. 17 GDPR 2016/679), </w:t>
      </w:r>
      <w:r w:rsidRPr="003C2CE9">
        <w:rPr>
          <w:rFonts w:ascii="Calibri" w:hAnsi="Calibri" w:cs="Calibri"/>
          <w:b/>
          <w:bCs/>
          <w:sz w:val="20"/>
          <w:szCs w:val="20"/>
        </w:rPr>
        <w:t>limitazione di trattamento</w:t>
      </w:r>
      <w:r w:rsidRPr="003C2CE9">
        <w:rPr>
          <w:rFonts w:ascii="Calibri" w:hAnsi="Calibri" w:cs="Calibri"/>
          <w:sz w:val="20"/>
          <w:szCs w:val="20"/>
        </w:rPr>
        <w:t xml:space="preserve"> (art. 18 GDPR 2016/679), </w:t>
      </w:r>
      <w:r w:rsidRPr="003C2CE9">
        <w:rPr>
          <w:rFonts w:ascii="Calibri" w:hAnsi="Calibri" w:cs="Calibri"/>
          <w:b/>
          <w:bCs/>
          <w:sz w:val="20"/>
          <w:szCs w:val="20"/>
        </w:rPr>
        <w:t>portabilità dei dati</w:t>
      </w:r>
      <w:r w:rsidRPr="003C2CE9">
        <w:rPr>
          <w:rFonts w:ascii="Calibri" w:hAnsi="Calibri" w:cs="Calibri"/>
          <w:sz w:val="20"/>
          <w:szCs w:val="20"/>
        </w:rPr>
        <w:t xml:space="preserve"> (art. 20 GDPR 2016/679), di </w:t>
      </w:r>
      <w:r w:rsidRPr="003C2CE9">
        <w:rPr>
          <w:rFonts w:ascii="Calibri" w:hAnsi="Calibri" w:cs="Calibri"/>
          <w:b/>
          <w:bCs/>
          <w:sz w:val="20"/>
          <w:szCs w:val="20"/>
        </w:rPr>
        <w:t>opposizione al trattamento</w:t>
      </w:r>
      <w:r w:rsidRPr="003C2CE9">
        <w:rPr>
          <w:rFonts w:ascii="Calibri" w:hAnsi="Calibri" w:cs="Calibri"/>
          <w:sz w:val="20"/>
          <w:szCs w:val="20"/>
        </w:rPr>
        <w:t xml:space="preserve"> (art. 21 GDPR 2016/679) e di </w:t>
      </w:r>
      <w:r w:rsidRPr="003C2CE9">
        <w:rPr>
          <w:rFonts w:ascii="Calibri" w:hAnsi="Calibri" w:cs="Calibri"/>
          <w:b/>
          <w:bCs/>
          <w:sz w:val="20"/>
          <w:szCs w:val="20"/>
        </w:rPr>
        <w:t>revoca del consenso</w:t>
      </w:r>
      <w:r w:rsidRPr="003C2CE9">
        <w:rPr>
          <w:rFonts w:ascii="Calibri" w:hAnsi="Calibri" w:cs="Calibri"/>
          <w:sz w:val="20"/>
          <w:szCs w:val="20"/>
        </w:rPr>
        <w:t xml:space="preserve">. Fatto salvo ogni altro ricorso amministrativo o giurisdizionale, qualora dovesse ritenere che il trattamento dei dati venga effettuato in violazione del GDPR 2016/679 ovvero del </w:t>
      </w:r>
      <w:proofErr w:type="spellStart"/>
      <w:r w:rsidRPr="003C2CE9">
        <w:rPr>
          <w:rFonts w:ascii="Calibri" w:hAnsi="Calibri" w:cs="Calibri"/>
          <w:sz w:val="20"/>
          <w:szCs w:val="20"/>
        </w:rPr>
        <w:t>D.Lgs.</w:t>
      </w:r>
      <w:proofErr w:type="spellEnd"/>
      <w:r w:rsidRPr="003C2CE9">
        <w:rPr>
          <w:rFonts w:ascii="Calibri" w:hAnsi="Calibri" w:cs="Calibri"/>
          <w:sz w:val="20"/>
          <w:szCs w:val="20"/>
        </w:rPr>
        <w:t xml:space="preserve"> 30 giugno 2006 n. 196 così come modificato dal </w:t>
      </w:r>
      <w:proofErr w:type="spellStart"/>
      <w:r w:rsidRPr="003C2CE9">
        <w:rPr>
          <w:rFonts w:ascii="Calibri" w:hAnsi="Calibri" w:cs="Calibri"/>
          <w:sz w:val="20"/>
          <w:szCs w:val="20"/>
        </w:rPr>
        <w:t>D.Lgs.</w:t>
      </w:r>
      <w:proofErr w:type="spellEnd"/>
      <w:r w:rsidRPr="003C2CE9">
        <w:rPr>
          <w:rFonts w:ascii="Calibri" w:hAnsi="Calibri" w:cs="Calibri"/>
          <w:sz w:val="20"/>
          <w:szCs w:val="20"/>
        </w:rPr>
        <w:t xml:space="preserve"> 10 agosto 2018 n. 101, ogni interessato ha diritto di proporre reclamo al Garante per la protezione dei dati personali seguendo le procedure e le indicazioni pubblicate sul sito </w:t>
      </w:r>
      <w:r w:rsidRPr="003C2CE9">
        <w:rPr>
          <w:rFonts w:ascii="Calibri" w:hAnsi="Calibri" w:cs="Calibri"/>
          <w:i/>
          <w:sz w:val="20"/>
          <w:szCs w:val="20"/>
        </w:rPr>
        <w:t>web</w:t>
      </w:r>
      <w:r w:rsidRPr="003C2CE9">
        <w:rPr>
          <w:rFonts w:ascii="Calibri" w:hAnsi="Calibri" w:cs="Calibri"/>
          <w:sz w:val="20"/>
          <w:szCs w:val="20"/>
        </w:rPr>
        <w:t xml:space="preserve"> ufficiale dell’Autorità </w:t>
      </w:r>
      <w:hyperlink r:id="rId8" w:history="1">
        <w:r w:rsidRPr="003C2CE9">
          <w:rPr>
            <w:rStyle w:val="Collegamentoipertestuale"/>
            <w:rFonts w:ascii="Calibri" w:hAnsi="Calibri" w:cs="Calibri"/>
            <w:sz w:val="20"/>
            <w:szCs w:val="20"/>
          </w:rPr>
          <w:t>www.garanteprivacy.it</w:t>
        </w:r>
      </w:hyperlink>
      <w:r w:rsidRPr="003C2CE9">
        <w:rPr>
          <w:rFonts w:ascii="Calibri" w:hAnsi="Calibri" w:cs="Calibri"/>
          <w:sz w:val="20"/>
          <w:szCs w:val="20"/>
        </w:rPr>
        <w:t xml:space="preserve">. </w:t>
      </w:r>
      <w:r w:rsidRPr="003C2CE9">
        <w:rPr>
          <w:rFonts w:ascii="Calibri" w:hAnsi="Calibri" w:cs="Calibri"/>
          <w:sz w:val="20"/>
          <w:szCs w:val="20"/>
        </w:rPr>
        <w:tab/>
      </w:r>
    </w:p>
    <w:p w14:paraId="0AA40156" w14:textId="13AD1681" w:rsidR="009F34AA" w:rsidRPr="003C2CE9" w:rsidRDefault="009F34AA" w:rsidP="009F34AA">
      <w:pPr>
        <w:jc w:val="both"/>
        <w:rPr>
          <w:rFonts w:ascii="Calibri" w:hAnsi="Calibri" w:cs="Calibri"/>
          <w:sz w:val="20"/>
          <w:szCs w:val="20"/>
        </w:rPr>
      </w:pPr>
      <w:r w:rsidRPr="003C2CE9">
        <w:rPr>
          <w:rFonts w:ascii="Calibri" w:hAnsi="Calibri" w:cs="Calibri"/>
          <w:sz w:val="20"/>
          <w:szCs w:val="20"/>
        </w:rPr>
        <w:tab/>
        <w:t>Le richieste inerenti all’esercizio dei diritti sopra esposti devono essere inviate in forma scritta, a mezzo raccomandata, presso la sede della Società ovvero mediante comunicazione al Responsabile Protezione Dati (all’indirizzo riportato in</w:t>
      </w:r>
      <w:r>
        <w:rPr>
          <w:rFonts w:ascii="Calibri" w:hAnsi="Calibri" w:cs="Calibri"/>
          <w:sz w:val="20"/>
          <w:szCs w:val="20"/>
        </w:rPr>
        <w:t xml:space="preserve"> </w:t>
      </w:r>
      <w:hyperlink r:id="rId9" w:history="1">
        <w:r w:rsidRPr="00604178">
          <w:rPr>
            <w:rStyle w:val="Collegamentoipertestuale"/>
          </w:rPr>
          <w:t>www.pila.it</w:t>
        </w:r>
      </w:hyperlink>
      <w:r>
        <w:t xml:space="preserve"> </w:t>
      </w:r>
      <w:r w:rsidRPr="003C2CE9">
        <w:rPr>
          <w:rFonts w:ascii="Calibri" w:hAnsi="Calibri" w:cs="Calibri"/>
          <w:bCs/>
          <w:sz w:val="20"/>
          <w:szCs w:val="20"/>
        </w:rPr>
        <w:t xml:space="preserve">sezione </w:t>
      </w:r>
      <w:r w:rsidR="000E3F61">
        <w:rPr>
          <w:rFonts w:ascii="Calibri" w:hAnsi="Calibri" w:cs="Calibri"/>
          <w:bCs/>
          <w:sz w:val="20"/>
          <w:szCs w:val="20"/>
        </w:rPr>
        <w:t>“</w:t>
      </w:r>
      <w:r w:rsidRPr="003C2CE9">
        <w:rPr>
          <w:rFonts w:ascii="Calibri" w:hAnsi="Calibri" w:cs="Calibri"/>
          <w:bCs/>
          <w:i/>
          <w:iCs/>
          <w:sz w:val="20"/>
          <w:szCs w:val="20"/>
        </w:rPr>
        <w:t>privacy”</w:t>
      </w:r>
      <w:r w:rsidRPr="003C2CE9">
        <w:rPr>
          <w:rFonts w:ascii="Calibri" w:hAnsi="Calibri" w:cs="Calibri"/>
          <w:bCs/>
          <w:sz w:val="20"/>
          <w:szCs w:val="20"/>
        </w:rPr>
        <w:t>)</w:t>
      </w:r>
    </w:p>
    <w:p w14:paraId="1968A320" w14:textId="29161C4E" w:rsidR="00E46C57" w:rsidRPr="00FE0D48" w:rsidRDefault="009F34AA" w:rsidP="00FE0D48">
      <w:pPr>
        <w:jc w:val="both"/>
        <w:rPr>
          <w:rFonts w:ascii="Calibri" w:hAnsi="Calibri" w:cs="Calibri"/>
          <w:sz w:val="20"/>
          <w:szCs w:val="20"/>
        </w:rPr>
      </w:pPr>
      <w:r w:rsidRPr="003C2CE9">
        <w:rPr>
          <w:rFonts w:ascii="Calibri" w:hAnsi="Calibri" w:cs="Calibri"/>
          <w:sz w:val="20"/>
          <w:szCs w:val="20"/>
        </w:rPr>
        <w:tab/>
        <w:t>Il termine per le risposte alle istanze relative all’esercizio dei diritti di cui ai punti da I. a IV. è di 30 (trenta) giorni estensibili sino a 3 (tre) mesi in caso di particolare complessità (valutata dal Titolare del trattamento).</w:t>
      </w:r>
    </w:p>
    <w:sectPr w:rsidR="00E46C57" w:rsidRPr="00FE0D48" w:rsidSect="00487DDA">
      <w:headerReference w:type="default"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C1D9" w14:textId="77777777" w:rsidR="00486648" w:rsidRDefault="00486648" w:rsidP="00487DDA">
      <w:pPr>
        <w:spacing w:after="0" w:line="240" w:lineRule="auto"/>
      </w:pPr>
      <w:r>
        <w:separator/>
      </w:r>
    </w:p>
  </w:endnote>
  <w:endnote w:type="continuationSeparator" w:id="0">
    <w:p w14:paraId="66D1B5EA" w14:textId="77777777" w:rsidR="00486648" w:rsidRDefault="00486648" w:rsidP="0048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57F2" w14:textId="77777777" w:rsidR="00487DDA" w:rsidRDefault="00487DDA">
    <w:pPr>
      <w:pStyle w:val="Pidipagina"/>
    </w:pPr>
    <w:r>
      <w:rPr>
        <w:noProof/>
        <w:lang w:eastAsia="it-IT"/>
      </w:rPr>
      <w:drawing>
        <wp:anchor distT="0" distB="0" distL="0" distR="0" simplePos="0" relativeHeight="251667456" behindDoc="0" locked="0" layoutInCell="1" allowOverlap="1" wp14:anchorId="51A42D92" wp14:editId="227519E0">
          <wp:simplePos x="0" y="0"/>
          <wp:positionH relativeFrom="page">
            <wp:align>left</wp:align>
          </wp:positionH>
          <wp:positionV relativeFrom="page">
            <wp:align>bottom</wp:align>
          </wp:positionV>
          <wp:extent cx="7560000" cy="1191600"/>
          <wp:effectExtent l="0" t="0" r="3175" b="889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9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9DC8" w14:textId="77777777" w:rsidR="00487DDA" w:rsidRDefault="00487DDA">
    <w:pPr>
      <w:pStyle w:val="Pidipagina"/>
    </w:pPr>
    <w:r>
      <w:rPr>
        <w:noProof/>
        <w:lang w:eastAsia="it-IT"/>
      </w:rPr>
      <w:drawing>
        <wp:anchor distT="0" distB="0" distL="0" distR="0" simplePos="0" relativeHeight="251665408" behindDoc="0" locked="0" layoutInCell="1" allowOverlap="1" wp14:anchorId="704A7737" wp14:editId="73CC6968">
          <wp:simplePos x="0" y="0"/>
          <wp:positionH relativeFrom="page">
            <wp:align>left</wp:align>
          </wp:positionH>
          <wp:positionV relativeFrom="page">
            <wp:align>bottom</wp:align>
          </wp:positionV>
          <wp:extent cx="7560000" cy="1191600"/>
          <wp:effectExtent l="0" t="0" r="3175" b="889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9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3027" w14:textId="77777777" w:rsidR="00486648" w:rsidRDefault="00486648" w:rsidP="00487DDA">
      <w:pPr>
        <w:spacing w:after="0" w:line="240" w:lineRule="auto"/>
      </w:pPr>
      <w:r>
        <w:separator/>
      </w:r>
    </w:p>
  </w:footnote>
  <w:footnote w:type="continuationSeparator" w:id="0">
    <w:p w14:paraId="72EBC512" w14:textId="77777777" w:rsidR="00486648" w:rsidRDefault="00486648" w:rsidP="00487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1D61" w14:textId="77777777" w:rsidR="00487DDA" w:rsidRDefault="00487DDA">
    <w:pPr>
      <w:pStyle w:val="Intestazione"/>
    </w:pPr>
    <w:r>
      <w:rPr>
        <w:noProof/>
        <w:lang w:eastAsia="it-IT"/>
      </w:rPr>
      <w:drawing>
        <wp:anchor distT="0" distB="0" distL="0" distR="0" simplePos="0" relativeHeight="251663360" behindDoc="0" locked="0" layoutInCell="1" allowOverlap="1" wp14:anchorId="685A5A35" wp14:editId="6D438076">
          <wp:simplePos x="0" y="0"/>
          <wp:positionH relativeFrom="page">
            <wp:align>left</wp:align>
          </wp:positionH>
          <wp:positionV relativeFrom="page">
            <wp:align>top</wp:align>
          </wp:positionV>
          <wp:extent cx="7560000" cy="1515600"/>
          <wp:effectExtent l="0" t="0" r="3175" b="889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1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C262" w14:textId="77777777" w:rsidR="00487DDA" w:rsidRDefault="00487DDA">
    <w:pPr>
      <w:pStyle w:val="Intestazione"/>
    </w:pPr>
    <w:r>
      <w:rPr>
        <w:noProof/>
        <w:lang w:eastAsia="it-IT"/>
      </w:rPr>
      <w:drawing>
        <wp:anchor distT="0" distB="0" distL="0" distR="0" simplePos="0" relativeHeight="251661312" behindDoc="0" locked="1" layoutInCell="1" allowOverlap="1" wp14:anchorId="016E6611" wp14:editId="034E5CCB">
          <wp:simplePos x="0" y="0"/>
          <wp:positionH relativeFrom="page">
            <wp:align>left</wp:align>
          </wp:positionH>
          <wp:positionV relativeFrom="page">
            <wp:align>top</wp:align>
          </wp:positionV>
          <wp:extent cx="7560000" cy="1515600"/>
          <wp:effectExtent l="0" t="0" r="3175" b="889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1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44813"/>
    <w:multiLevelType w:val="hybridMultilevel"/>
    <w:tmpl w:val="27E85312"/>
    <w:lvl w:ilvl="0" w:tplc="DB6A0E9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2B00F07"/>
    <w:multiLevelType w:val="hybridMultilevel"/>
    <w:tmpl w:val="79949EE8"/>
    <w:lvl w:ilvl="0" w:tplc="04100001">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2" w15:restartNumberingAfterBreak="0">
    <w:nsid w:val="7F703A27"/>
    <w:multiLevelType w:val="hybridMultilevel"/>
    <w:tmpl w:val="9112C632"/>
    <w:lvl w:ilvl="0" w:tplc="CBAC171C">
      <w:start w:val="1"/>
      <w:numFmt w:val="decimal"/>
      <w:lvlText w:val="%1."/>
      <w:lvlJc w:val="left"/>
      <w:pPr>
        <w:ind w:left="928" w:hanging="360"/>
      </w:pPr>
      <w:rPr>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16cid:durableId="1891382034">
    <w:abstractNumId w:val="1"/>
  </w:num>
  <w:num w:numId="2" w16cid:durableId="1680229420">
    <w:abstractNumId w:val="0"/>
  </w:num>
  <w:num w:numId="3" w16cid:durableId="2136947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DA"/>
    <w:rsid w:val="000E3F61"/>
    <w:rsid w:val="00221CDC"/>
    <w:rsid w:val="003573FA"/>
    <w:rsid w:val="0036151A"/>
    <w:rsid w:val="00486648"/>
    <w:rsid w:val="00487DDA"/>
    <w:rsid w:val="00691BC2"/>
    <w:rsid w:val="00774E70"/>
    <w:rsid w:val="00776795"/>
    <w:rsid w:val="00850202"/>
    <w:rsid w:val="009F34AA"/>
    <w:rsid w:val="00CB22EA"/>
    <w:rsid w:val="00E13D7D"/>
    <w:rsid w:val="00E33E76"/>
    <w:rsid w:val="00E46C57"/>
    <w:rsid w:val="00EF7F1E"/>
    <w:rsid w:val="00FE0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4B81"/>
  <w15:docId w15:val="{B35872F2-6753-4F1E-B459-EC1304FC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D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DA"/>
  </w:style>
  <w:style w:type="paragraph" w:styleId="Pidipagina">
    <w:name w:val="footer"/>
    <w:basedOn w:val="Normale"/>
    <w:link w:val="PidipaginaCarattere"/>
    <w:uiPriority w:val="99"/>
    <w:unhideWhenUsed/>
    <w:rsid w:val="00487D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DA"/>
  </w:style>
  <w:style w:type="character" w:styleId="Collegamentoipertestuale">
    <w:name w:val="Hyperlink"/>
    <w:basedOn w:val="Carpredefinitoparagrafo"/>
    <w:uiPriority w:val="99"/>
    <w:unhideWhenUsed/>
    <w:rsid w:val="009F34AA"/>
    <w:rPr>
      <w:color w:val="0000FF" w:themeColor="hyperlink"/>
      <w:u w:val="single"/>
    </w:rPr>
  </w:style>
  <w:style w:type="character" w:styleId="Menzionenonrisolta">
    <w:name w:val="Unresolved Mention"/>
    <w:basedOn w:val="Carpredefinitoparagrafo"/>
    <w:uiPriority w:val="99"/>
    <w:semiHidden/>
    <w:unhideWhenUsed/>
    <w:rsid w:val="009F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la.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l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1133</Words>
  <Characters>6464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Vanzetti</dc:creator>
  <cp:lastModifiedBy>Francesco Vitali</cp:lastModifiedBy>
  <cp:revision>4</cp:revision>
  <cp:lastPrinted>2022-08-19T07:20:00Z</cp:lastPrinted>
  <dcterms:created xsi:type="dcterms:W3CDTF">2022-08-24T09:18:00Z</dcterms:created>
  <dcterms:modified xsi:type="dcterms:W3CDTF">2022-08-24T09:18:00Z</dcterms:modified>
</cp:coreProperties>
</file>